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В своей деятельности в 2015-2016 учебном году МБДОУ детский сад «Колокольчик» комбинированного вида реализует: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«Основную общеобразовательную программу дошкольного образования» разработанную на основе Федерального государственного образовательного стандарта дошкольного образования (В соответствии с Федеральным законом от 29.12.2012 г. № 273 – ФЗ «Об образовании в Российской Федерации», ст.10, п.4). Программа определяет содержание и организацию образовательной деятельности на уровне дошкольного образования. Программа обеспечивает разностороннее развитие детей в возрасте от 1 до 7 лет с учётом их возрастных и индивидуальных особенностей по основным образовательным областям: физической, социально-коммуникативной, познавательной, речевой и художественно-эстетической. Программа обеспечивает достижение воспитанниками готовности к школе. Методологической и теоретической основой определения содержания основной общеобразовательной программы дошкольного образования являются: законодательные и нормативные международно-правовые акты, правовые акты Российской Федерации, регионального и муниципального значения.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4"/>
        </w:rPr>
        <w:t>Информация о календарном учебном графике на 2015-</w:t>
      </w:r>
      <w:proofErr w:type="gramStart"/>
      <w:r>
        <w:rPr>
          <w:rStyle w:val="a4"/>
        </w:rPr>
        <w:t>2016  учебный</w:t>
      </w:r>
      <w:proofErr w:type="gramEnd"/>
      <w:r>
        <w:rPr>
          <w:rStyle w:val="a4"/>
        </w:rPr>
        <w:t xml:space="preserve"> год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rPr>
          <w:rStyle w:val="a5"/>
        </w:rPr>
        <w:t>Организационная  деятельность</w:t>
      </w:r>
      <w:proofErr w:type="gramEnd"/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t>Начало  учебного</w:t>
      </w:r>
      <w:proofErr w:type="gramEnd"/>
      <w:r>
        <w:t>  года – 1 сентября 2015 г.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t>Окончание  учебного</w:t>
      </w:r>
      <w:proofErr w:type="gramEnd"/>
      <w:r>
        <w:t>  года – 31 мая  2016 г.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Каникулы. Зимние – с 11.01.2016 г. по 15.01.2016 г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rPr>
          <w:rStyle w:val="a5"/>
        </w:rPr>
        <w:t>Летняя  оздоровительная</w:t>
      </w:r>
      <w:proofErr w:type="gramEnd"/>
      <w:r>
        <w:rPr>
          <w:rStyle w:val="a5"/>
        </w:rPr>
        <w:t>  работа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t>С  01.06.</w:t>
      </w:r>
      <w:proofErr w:type="gramEnd"/>
      <w:r>
        <w:t xml:space="preserve"> 2016г.  по 31.08.2016 г.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Мониторинг освоения образовательной программы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С 1 по 16 октября 2015 года, с 3 по 20 мая 2016 года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Количество возрастных групп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1 младшая группа -1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2 Младшая группа -1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Средняя группа – 1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t>Старшая  группа</w:t>
      </w:r>
      <w:proofErr w:type="gramEnd"/>
      <w:r>
        <w:t xml:space="preserve"> – 1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proofErr w:type="gramStart"/>
      <w:r>
        <w:t>Подготовительная  группа</w:t>
      </w:r>
      <w:proofErr w:type="gramEnd"/>
      <w:r>
        <w:t>-1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4"/>
        </w:rPr>
        <w:t>Информация о численности обучающихся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по реализуемым образовательным программам в 2015-2016 учебном году составляет 113 человек.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lastRenderedPageBreak/>
        <w:t>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4"/>
        </w:rPr>
        <w:t>Парциальные программы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 xml:space="preserve">Программа коррекционного воспитания и обучения детей с общим недоразвитием </w:t>
      </w:r>
      <w:proofErr w:type="gramStart"/>
      <w:r>
        <w:rPr>
          <w:rStyle w:val="a5"/>
        </w:rPr>
        <w:t>речи  (</w:t>
      </w:r>
      <w:proofErr w:type="gramEnd"/>
      <w:r>
        <w:rPr>
          <w:rStyle w:val="a5"/>
        </w:rPr>
        <w:t>автор Т. Б. Филичева, Г. В. Чиркина)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Дошкольные образовательные учреждения и группы для детей с нарушениями речи являются первой ступенью непрерывного образования и входят в систему общественного дошкольного воспитания. Детским садам для детей с нарушениями речи принадлежит ведущая роль в их воспитании и развитии, в коррекции и компенсации речевых нарушений, в подготовке этих детей к школе. Коррекционная работа по воспитанию и обучению дошкольников с недостатками речи включает ежедневное проведение фронтальных и индивидуальных занятий, осуществление преемственности в работе логопеда, воспитателя, музыкального руководителя, инструктора по физкультуре.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 xml:space="preserve">Программа коррекционно-развивающей работы в логопедической группе детского сада для детей с общим недоразвитием речи (с 5 до 7 лет), (автор Н.В. </w:t>
      </w:r>
      <w:proofErr w:type="spellStart"/>
      <w:r>
        <w:rPr>
          <w:rStyle w:val="a5"/>
        </w:rPr>
        <w:t>Нищева</w:t>
      </w:r>
      <w:proofErr w:type="spellEnd"/>
      <w:r>
        <w:rPr>
          <w:rStyle w:val="a5"/>
        </w:rPr>
        <w:t>)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Данная программа позволяет построить систему коррекционно-развивающей работы в </w:t>
      </w:r>
      <w:proofErr w:type="spellStart"/>
      <w:r>
        <w:t>старшейи</w:t>
      </w:r>
      <w:proofErr w:type="spellEnd"/>
      <w:r>
        <w:t xml:space="preserve"> подготовительной к школе логопедических группах на основе полного взаимодействия и преемственности всех специалистов детского дошкольного учреждения и родителей </w:t>
      </w:r>
      <w:proofErr w:type="spellStart"/>
      <w:proofErr w:type="gramStart"/>
      <w:r>
        <w:t>дошкольников.Помимо</w:t>
      </w:r>
      <w:proofErr w:type="spellEnd"/>
      <w:proofErr w:type="gramEnd"/>
      <w:r>
        <w:t xml:space="preserve"> задач развивающего обучения, всестороннего развития интеллектуально-волевых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качеств и формирования базовых психологических процессов, основной задачей программы является овладение детьми самостоятельной, связной, грамматически правильной речью и навыками речевого </w:t>
      </w:r>
      <w:proofErr w:type="spellStart"/>
      <w:proofErr w:type="gramStart"/>
      <w:r>
        <w:t>общения.Предложенная</w:t>
      </w:r>
      <w:proofErr w:type="spellEnd"/>
      <w:proofErr w:type="gramEnd"/>
      <w:r>
        <w:t xml:space="preserve"> комплексность педагогического воздействия направлена на выравнивание речевого и психического развития детей с нарушениями речи.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Программа имеет следующую структуру: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Речевое развитие: развитие словаря, формирование и совершенствование грамматического строя речи, совершенствование фонетико-фонематической системы языка.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Познавательное развитие: сенсорное </w:t>
      </w:r>
      <w:proofErr w:type="gramStart"/>
      <w:r>
        <w:t>развитие,  развитие</w:t>
      </w:r>
      <w:proofErr w:type="gramEnd"/>
      <w:r>
        <w:t xml:space="preserve"> психических процессов, ознакомление с окружающей действительностью, ознакомление с художественной литературой, развитие пространственных, временных и элементарных математических представлений.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Креативное развитие: развитие мелкой моторики и конструктивного </w:t>
      </w:r>
      <w:proofErr w:type="spellStart"/>
      <w:r>
        <w:t>праксиса</w:t>
      </w:r>
      <w:proofErr w:type="spellEnd"/>
      <w:r>
        <w:t>, художественно-творческая деятельность, музыкальное развитие, игровая и театрализованная деятельность.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lastRenderedPageBreak/>
        <w:t xml:space="preserve">Программа «Основы безопасности детей дошкольного возраста» (авт. Р.Б. </w:t>
      </w:r>
      <w:proofErr w:type="spellStart"/>
      <w:r>
        <w:rPr>
          <w:rStyle w:val="a5"/>
        </w:rPr>
        <w:t>Стеркина</w:t>
      </w:r>
      <w:proofErr w:type="spellEnd"/>
      <w:r>
        <w:rPr>
          <w:rStyle w:val="a5"/>
        </w:rPr>
        <w:t>, О. Л. Князева, Н. Н. Авдеева)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</w:t>
      </w:r>
      <w:bookmarkStart w:id="0" w:name="_GoBack"/>
      <w:bookmarkEnd w:id="0"/>
      <w:r>
        <w:t>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 рекомендована Министерством образования РФ.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Программа «Цветные ладошки» И. А. Лыкова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Программа предлагает курс занятий </w:t>
      </w:r>
      <w:proofErr w:type="gramStart"/>
      <w:r>
        <w:t>по  художественному</w:t>
      </w:r>
      <w:proofErr w:type="gramEnd"/>
      <w:r>
        <w:t xml:space="preserve"> воспитанию, обучению и развитию детей. Содержит интегрированную систему занятий по лепке, аппликации и рисованию.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 Художественный образ, лежит в основе передаваемого детям эстетического опыта и является центральным, связующим понятием в системе эстетического воспитания. Занятия по программе «Цветные ладошки» направлены на реализацию базисных задач художественно-творческого развития детей. Развитие восприятия детей, формирование представлений о предметах и явлениях окружающей </w:t>
      </w:r>
      <w:r>
        <w:lastRenderedPageBreak/>
        <w:t>действительности и понимание того, что рисунок – это плоскостное изображение объемных предметов.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 xml:space="preserve">Программа «Ладушки» И. М. </w:t>
      </w:r>
      <w:proofErr w:type="spellStart"/>
      <w:r>
        <w:rPr>
          <w:rStyle w:val="a5"/>
        </w:rPr>
        <w:t>Каплуновой</w:t>
      </w:r>
      <w:proofErr w:type="spellEnd"/>
      <w:r>
        <w:rPr>
          <w:rStyle w:val="a5"/>
        </w:rPr>
        <w:t xml:space="preserve"> и И.А. </w:t>
      </w:r>
      <w:proofErr w:type="spellStart"/>
      <w:r>
        <w:rPr>
          <w:rStyle w:val="a5"/>
        </w:rPr>
        <w:t>Новоскольцевой</w:t>
      </w:r>
      <w:proofErr w:type="spellEnd"/>
      <w:r>
        <w:rPr>
          <w:rStyle w:val="a5"/>
        </w:rPr>
        <w:t>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Учитывает психологические особенности детей дошкольного возраста, строится на принципах внимания к потребностям и реакциям детей, создание атмосферы доверия и партнерства в </w:t>
      </w:r>
      <w:proofErr w:type="spellStart"/>
      <w:r>
        <w:t>музицировании</w:t>
      </w:r>
      <w:proofErr w:type="spellEnd"/>
      <w:r>
        <w:t>, танцах, играх. Данная программа представляет собой оригинальную разработку системы музыкальных занятий с дошкольниками направленную на творческое развитие детей на материале русской народной культуры.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Базовая программа «</w:t>
      </w:r>
      <w:proofErr w:type="spellStart"/>
      <w:r>
        <w:rPr>
          <w:rStyle w:val="a5"/>
        </w:rPr>
        <w:t>Тосхол</w:t>
      </w:r>
      <w:proofErr w:type="spellEnd"/>
      <w:r>
        <w:rPr>
          <w:rStyle w:val="a5"/>
        </w:rPr>
        <w:t>» дошкольного образования для национальных дошкольных учреждений Республики Саха (Якутия) / М.Н. Харитонова и др.- Якутск, 2009 г.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Комплексная программа физического воспитания «</w:t>
      </w:r>
      <w:proofErr w:type="spellStart"/>
      <w:r>
        <w:rPr>
          <w:rStyle w:val="a5"/>
        </w:rPr>
        <w:t>Кэнчээри</w:t>
      </w:r>
      <w:proofErr w:type="spellEnd"/>
      <w:r>
        <w:rPr>
          <w:rStyle w:val="a5"/>
        </w:rPr>
        <w:t xml:space="preserve">» для дошкольных образовательных учреждений </w:t>
      </w:r>
      <w:proofErr w:type="gramStart"/>
      <w:r>
        <w:rPr>
          <w:rStyle w:val="a5"/>
        </w:rPr>
        <w:t>Республики  Саха</w:t>
      </w:r>
      <w:proofErr w:type="gramEnd"/>
      <w:r>
        <w:rPr>
          <w:rStyle w:val="a5"/>
        </w:rPr>
        <w:t xml:space="preserve"> (Якутия) под ред. С.И. Захарова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>ФЕДЕРАЛЬНЫЙ ГОСУДАРСТВЕННЫЙ ОБРАЗОВАТЕЛЬНЫЙ СТАНДАРТ ДОШКОЛЬНОГО ОБРАЗОВАНИЯ.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Приказ Министерства образования и науки Российской Федерации (</w:t>
      </w:r>
      <w:proofErr w:type="spellStart"/>
      <w:r>
        <w:rPr>
          <w:rStyle w:val="a5"/>
        </w:rPr>
        <w:t>Минобрнауки</w:t>
      </w:r>
      <w:proofErr w:type="spellEnd"/>
      <w:r>
        <w:rPr>
          <w:rStyle w:val="a5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 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</w:t>
      </w:r>
      <w:proofErr w:type="gramStart"/>
      <w:r>
        <w:t>образования .</w:t>
      </w:r>
      <w:proofErr w:type="gramEnd"/>
      <w:r>
        <w:t xml:space="preserve"> Новый статус дошкольного </w:t>
      </w:r>
      <w:proofErr w:type="gramStart"/>
      <w:r>
        <w:t>образования  предусматривает</w:t>
      </w:r>
      <w:proofErr w:type="gramEnd"/>
      <w:r>
        <w:t xml:space="preserve"> разработку Федерального государственного стандарта дошкольного образования.       </w:t>
      </w:r>
      <w:r>
        <w:br/>
        <w:t xml:space="preserve"> Разработка стандарта велась с начала 2013 года рабочей группой ведущих экспертов в сфере дошкольного образования. Возглавлял группу директор Федерального института развития образования А. </w:t>
      </w:r>
      <w:proofErr w:type="spellStart"/>
      <w:r>
        <w:t>Асмолов</w:t>
      </w:r>
      <w:proofErr w:type="spellEnd"/>
      <w:r>
        <w:t>.      </w:t>
      </w:r>
      <w:r>
        <w:br/>
        <w:t>В июне 2013 года проект ФГОС дошкольного образования был представлен для публичного общественного обсуждения, в ходе которого было рассмотрено более 300 замечаний и предложений.    </w:t>
      </w:r>
      <w:r>
        <w:br/>
        <w:t>17 октября 2013 года министром образования Ливановым Д.В. был подписан Приказ №1155 г. «Об утверждении федерального государственного образовательного стандарта дошкольного образования».        </w:t>
      </w:r>
      <w:r>
        <w:br/>
        <w:t>14 ноября ФГОС дошкольного образования зарегистрирован в МИНЮСТЕ Российской Федерации.        </w:t>
      </w:r>
      <w:r>
        <w:br/>
        <w:t>Стандарт обеспечивает государственные гарантии равенства возможностей для каждого ребенка в получении дошкольного образования.</w:t>
      </w:r>
      <w:r>
        <w:br/>
      </w:r>
      <w:r>
        <w:lastRenderedPageBreak/>
        <w:t xml:space="preserve">Стандарт учитывает: </w:t>
      </w:r>
      <w:proofErr w:type="spellStart"/>
      <w:r>
        <w:t>самоценность</w:t>
      </w:r>
      <w:proofErr w:type="spellEnd"/>
      <w:r>
        <w:t xml:space="preserve"> этапа дошкольного детства в общем развитии человека; социокультурное разнообразие детства; возрастные закономерности и индивидуальные особенности развития детей; потребности, особенности и возможности детей с ограниченными возможностями здоровья; возможность профессиональной поддержки индивидуального развития ребенка. Федеральный государственный образовательный стандарт включает в себя требования к:</w:t>
      </w:r>
      <w:r>
        <w:br/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 </w:t>
      </w:r>
      <w:r>
        <w:br/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  <w:r>
        <w:br/>
        <w:t> 3) результатам освоения основных образовательных программ.        </w:t>
      </w:r>
      <w:r>
        <w:br/>
        <w:t>В отличие от других образовательных стандартов, ФГОС ДО не является основой для оценки деятельности и подготовки обучающихся. Также его освоение не сопровождается проведением промежуточных аттестаций и итоговой аттестации обучающихся дошкольников.   С 1 января 2014 года Федеральный государственный образовательный стандарт дошкольного образования вступил в силу.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Приказом Министерства образования и науки HA от 17.10.2013 г №1155 был </w:t>
      </w:r>
      <w:proofErr w:type="gramStart"/>
      <w:r>
        <w:t>утвержден  Федеральный</w:t>
      </w:r>
      <w:proofErr w:type="gramEnd"/>
      <w:r>
        <w:t xml:space="preserve"> государственный образовательный стандарт дошкольной организации, который должен изменить принципы работы детских садов. ФГОС ДО ориентирован на новые условия развития детей в дошкольных организациях.  Изменения затронут как образовательные программы, так и требования к кадровому составу, к материально-техническому и финансовому обеспечению ДОУ. С апреля 2014 </w:t>
      </w:r>
      <w:proofErr w:type="gramStart"/>
      <w:r>
        <w:t>года  коллектив</w:t>
      </w:r>
      <w:proofErr w:type="gramEnd"/>
      <w:r>
        <w:t xml:space="preserve"> детского сада «Колокольчик» в рамках педсовета «ФГОС – ориентир развития системы дошкольного образования в РФ» обсудил основные моменты федерального государственного образовательного стандарта дошкольной организации.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rPr>
          <w:rStyle w:val="a5"/>
        </w:rPr>
        <w:t>План: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1) «Дошкольное образование в условиях вступления в действие Федерального Закона «Об образовании» в Российской Федерации».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2) «Особенности и основные положения Федерального государственного образовательного стандарта дошкольного образования». 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>3) Новые подходы к организации образовательной деятельности в связи с реализацией ФГОС ДО.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lastRenderedPageBreak/>
        <w:t>4) Предметно-пространственная среда как один из факторов развития ребенка в рамках ФГОС ДО.</w:t>
      </w:r>
    </w:p>
    <w:p w:rsidR="005731D8" w:rsidRDefault="005731D8" w:rsidP="005731D8">
      <w:pPr>
        <w:pStyle w:val="a3"/>
        <w:spacing w:before="0" w:beforeAutospacing="0" w:after="0" w:afterAutospacing="0" w:line="360" w:lineRule="auto"/>
      </w:pPr>
      <w:r>
        <w:t xml:space="preserve">Рефлексия с элементами </w:t>
      </w:r>
      <w:proofErr w:type="spellStart"/>
      <w:r>
        <w:t>арттерапии</w:t>
      </w:r>
      <w:proofErr w:type="spellEnd"/>
      <w:r>
        <w:t>.</w:t>
      </w:r>
    </w:p>
    <w:p w:rsidR="00FF7391" w:rsidRDefault="00FF7391" w:rsidP="005731D8">
      <w:pPr>
        <w:spacing w:after="0" w:line="360" w:lineRule="auto"/>
      </w:pPr>
    </w:p>
    <w:sectPr w:rsidR="00FF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8"/>
    <w:rsid w:val="005731D8"/>
    <w:rsid w:val="00CC2248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AA28-10C7-496C-A80B-82D01757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1D8"/>
    <w:rPr>
      <w:b/>
      <w:bCs/>
    </w:rPr>
  </w:style>
  <w:style w:type="character" w:styleId="a5">
    <w:name w:val="Emphasis"/>
    <w:basedOn w:val="a0"/>
    <w:uiPriority w:val="20"/>
    <w:qFormat/>
    <w:rsid w:val="00573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yuazakharov</dc:creator>
  <cp:keywords/>
  <dc:description/>
  <cp:lastModifiedBy>yuazakharov</cp:lastModifiedBy>
  <cp:revision>2</cp:revision>
  <dcterms:created xsi:type="dcterms:W3CDTF">2018-12-04T08:09:00Z</dcterms:created>
  <dcterms:modified xsi:type="dcterms:W3CDTF">2018-12-04T08:09:00Z</dcterms:modified>
</cp:coreProperties>
</file>